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62" w:rsidRDefault="00960162" w:rsidP="007425DC">
      <w:pPr>
        <w:jc w:val="center"/>
        <w:rPr>
          <w:color w:val="C00000"/>
          <w:sz w:val="72"/>
          <w:szCs w:val="72"/>
        </w:rPr>
      </w:pPr>
      <w:r w:rsidRPr="00960162">
        <w:rPr>
          <w:noProof/>
          <w:color w:val="B86746"/>
          <w:sz w:val="44"/>
          <w:szCs w:val="44"/>
          <w:lang w:eastAsia="bg-BG"/>
        </w:rPr>
        <w:drawing>
          <wp:anchor distT="0" distB="0" distL="114300" distR="114300" simplePos="0" relativeHeight="251659264" behindDoc="1" locked="0" layoutInCell="1" allowOverlap="1" wp14:anchorId="4C42D419" wp14:editId="3ACF9069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684276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528" y="21257"/>
                <wp:lineTo x="21528" y="0"/>
                <wp:lineTo x="0" y="0"/>
              </wp:wrapPolygon>
            </wp:wrapTight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162">
        <w:rPr>
          <w:color w:val="C00000"/>
          <w:sz w:val="72"/>
          <w:szCs w:val="72"/>
        </w:rPr>
        <w:t>ШВЕЦИЯ - СТОКХОЛМ – Глобално Рали 2019</w:t>
      </w:r>
    </w:p>
    <w:p w:rsidR="0011589C" w:rsidRDefault="0011589C" w:rsidP="0011589C">
      <w:pPr>
        <w:jc w:val="center"/>
        <w:rPr>
          <w:b/>
          <w:color w:val="625E61"/>
        </w:rPr>
      </w:pPr>
      <w:r w:rsidRPr="00492891">
        <w:rPr>
          <w:b/>
          <w:color w:val="625E61"/>
        </w:rPr>
        <w:t xml:space="preserve">По маршрут: София – </w:t>
      </w:r>
      <w:r>
        <w:rPr>
          <w:b/>
          <w:color w:val="625E61"/>
        </w:rPr>
        <w:t>Варшава – Стокхолм - Варшава</w:t>
      </w:r>
      <w:r w:rsidRPr="00492891">
        <w:rPr>
          <w:b/>
          <w:color w:val="625E61"/>
        </w:rPr>
        <w:t xml:space="preserve"> </w:t>
      </w:r>
      <w:r>
        <w:rPr>
          <w:b/>
          <w:color w:val="625E61"/>
        </w:rPr>
        <w:t xml:space="preserve">– </w:t>
      </w:r>
      <w:r w:rsidRPr="00492891">
        <w:rPr>
          <w:b/>
          <w:color w:val="625E61"/>
        </w:rPr>
        <w:t>София</w:t>
      </w:r>
    </w:p>
    <w:p w:rsidR="007425DC" w:rsidRPr="00492891" w:rsidRDefault="00212687" w:rsidP="0011589C">
      <w:pPr>
        <w:jc w:val="center"/>
        <w:rPr>
          <w:b/>
          <w:color w:val="625E61"/>
        </w:rPr>
      </w:pPr>
      <w:r>
        <w:rPr>
          <w:b/>
          <w:color w:val="625E61"/>
        </w:rPr>
        <w:t>Дата: о</w:t>
      </w:r>
      <w:r w:rsidR="007425DC">
        <w:rPr>
          <w:b/>
          <w:color w:val="625E61"/>
        </w:rPr>
        <w:t xml:space="preserve">т 08 май  до 13 май 2019 г. </w:t>
      </w:r>
    </w:p>
    <w:p w:rsidR="0011589C" w:rsidRPr="00492891" w:rsidRDefault="007425DC" w:rsidP="0011589C">
      <w:pPr>
        <w:jc w:val="center"/>
        <w:rPr>
          <w:b/>
          <w:color w:val="625E61"/>
        </w:rPr>
      </w:pPr>
      <w:r>
        <w:rPr>
          <w:b/>
          <w:color w:val="625E61"/>
        </w:rPr>
        <w:t>6</w:t>
      </w:r>
      <w:r w:rsidR="0011589C" w:rsidRPr="00492891">
        <w:rPr>
          <w:b/>
          <w:color w:val="625E61"/>
        </w:rPr>
        <w:t xml:space="preserve"> дни / </w:t>
      </w:r>
      <w:r>
        <w:rPr>
          <w:b/>
          <w:color w:val="625E61"/>
        </w:rPr>
        <w:t>4</w:t>
      </w:r>
      <w:r w:rsidR="0011589C" w:rsidRPr="00492891">
        <w:rPr>
          <w:b/>
          <w:color w:val="625E61"/>
        </w:rPr>
        <w:t xml:space="preserve"> нощувки / </w:t>
      </w:r>
      <w:r>
        <w:rPr>
          <w:b/>
          <w:color w:val="625E61"/>
        </w:rPr>
        <w:t>4</w:t>
      </w:r>
      <w:r w:rsidR="0011589C" w:rsidRPr="00492891">
        <w:rPr>
          <w:b/>
          <w:color w:val="625E61"/>
        </w:rPr>
        <w:t xml:space="preserve"> закуски </w:t>
      </w:r>
    </w:p>
    <w:p w:rsidR="00472D34" w:rsidRPr="004869D0" w:rsidRDefault="00472D34" w:rsidP="00472D34">
      <w:pPr>
        <w:rPr>
          <w:b/>
          <w:color w:val="B86746"/>
        </w:rPr>
      </w:pPr>
      <w:r w:rsidRPr="004869D0">
        <w:rPr>
          <w:b/>
          <w:color w:val="B86746"/>
        </w:rPr>
        <w:t xml:space="preserve">1 ден София – Варшава – Стокхолм </w:t>
      </w:r>
    </w:p>
    <w:p w:rsidR="00472D34" w:rsidRPr="00212687" w:rsidRDefault="00472D34" w:rsidP="00472D34">
      <w:pPr>
        <w:rPr>
          <w:b/>
        </w:rPr>
      </w:pPr>
      <w:r>
        <w:t>Среща на летище София</w:t>
      </w:r>
      <w:r w:rsidR="00AB5572">
        <w:t xml:space="preserve"> и полет за </w:t>
      </w:r>
      <w:r w:rsidR="00AB5572" w:rsidRPr="00AB5572">
        <w:rPr>
          <w:b/>
        </w:rPr>
        <w:t>Варшава</w:t>
      </w:r>
      <w:r w:rsidR="00AB5572">
        <w:t xml:space="preserve"> в </w:t>
      </w:r>
      <w:r w:rsidR="00AB5572" w:rsidRPr="00AB5572">
        <w:rPr>
          <w:b/>
        </w:rPr>
        <w:t>05.35 ч.</w:t>
      </w:r>
      <w:r w:rsidR="00AB5572">
        <w:t xml:space="preserve"> Кацане в Полша в </w:t>
      </w:r>
      <w:r w:rsidR="00AB5572" w:rsidRPr="00AB5572">
        <w:rPr>
          <w:b/>
        </w:rPr>
        <w:t>06.35 ч.</w:t>
      </w:r>
      <w:r w:rsidR="00AB5572">
        <w:t xml:space="preserve"> и в </w:t>
      </w:r>
      <w:r w:rsidR="00AB5572" w:rsidRPr="00AB5572">
        <w:rPr>
          <w:b/>
        </w:rPr>
        <w:t>08.05 ч.</w:t>
      </w:r>
      <w:r w:rsidR="00AB5572">
        <w:t xml:space="preserve"> полет за Стокхолм.</w:t>
      </w:r>
      <w:r>
        <w:t xml:space="preserve"> </w:t>
      </w:r>
      <w:r w:rsidR="00AB5572">
        <w:t>В</w:t>
      </w:r>
      <w:r>
        <w:t xml:space="preserve"> </w:t>
      </w:r>
      <w:r w:rsidRPr="00AB5572">
        <w:rPr>
          <w:b/>
        </w:rPr>
        <w:t>09.50 ч.</w:t>
      </w:r>
      <w:r>
        <w:t xml:space="preserve"> кацане </w:t>
      </w:r>
      <w:r w:rsidR="00AB5572">
        <w:t>в шведската столица</w:t>
      </w:r>
      <w:r>
        <w:t>. Трансфер до хотел в центъра на града. Оставяне на багажа и по обед, начало на 4 часов тур на града с местен екскурзовод на английски/руски език. Обиколката вк</w:t>
      </w:r>
      <w:r w:rsidR="00212687">
        <w:t>лючва сградата на К</w:t>
      </w:r>
      <w:r>
        <w:t>метството, старият град с Кралск</w:t>
      </w:r>
      <w:r w:rsidR="00212687">
        <w:t>ия дворец (отвън), сградата на П</w:t>
      </w:r>
      <w:r>
        <w:t>арламента, Островът на аристократите,</w:t>
      </w:r>
      <w:r w:rsidR="00AB5572">
        <w:t xml:space="preserve"> на</w:t>
      </w:r>
      <w:r>
        <w:t xml:space="preserve"> който се намират дворците на зна</w:t>
      </w:r>
      <w:r w:rsidR="00212687">
        <w:t>тните шведски родове и църквата-</w:t>
      </w:r>
      <w:r>
        <w:t xml:space="preserve">пантеон на династията Ваза – Ридарскиркан. Връщане в хотела. Настаняване. </w:t>
      </w:r>
      <w:r w:rsidRPr="00212687">
        <w:rPr>
          <w:b/>
        </w:rPr>
        <w:t>Нощувка.</w:t>
      </w:r>
    </w:p>
    <w:p w:rsidR="00472D34" w:rsidRPr="004869D0" w:rsidRDefault="00472D34" w:rsidP="00472D34">
      <w:pPr>
        <w:rPr>
          <w:b/>
          <w:color w:val="B86746"/>
        </w:rPr>
      </w:pPr>
      <w:r w:rsidRPr="004869D0">
        <w:rPr>
          <w:b/>
          <w:color w:val="B86746"/>
        </w:rPr>
        <w:t>2 ден Стокхолм</w:t>
      </w:r>
    </w:p>
    <w:p w:rsidR="004869D0" w:rsidRDefault="00472D34" w:rsidP="00472D34">
      <w:r w:rsidRPr="00AB5572">
        <w:rPr>
          <w:b/>
        </w:rPr>
        <w:t>Закуска.</w:t>
      </w:r>
      <w:r>
        <w:t xml:space="preserve"> Свободно време в Стокхолм, </w:t>
      </w:r>
      <w:r w:rsidR="004869D0">
        <w:t xml:space="preserve">или по желание и срещу допълнително заплащане посещение на замъка </w:t>
      </w:r>
      <w:r w:rsidR="004869D0" w:rsidRPr="00AB5572">
        <w:rPr>
          <w:b/>
        </w:rPr>
        <w:t>Дротнингхолм</w:t>
      </w:r>
      <w:r w:rsidR="004869D0">
        <w:t xml:space="preserve"> в околностите на шведската столица. </w:t>
      </w:r>
      <w:r w:rsidR="004869D0" w:rsidRPr="004869D0">
        <w:rPr>
          <w:b/>
        </w:rPr>
        <w:t>Нощувка.</w:t>
      </w:r>
    </w:p>
    <w:p w:rsidR="004869D0" w:rsidRPr="004869D0" w:rsidRDefault="004869D0" w:rsidP="00472D34">
      <w:pPr>
        <w:rPr>
          <w:b/>
          <w:color w:val="B86746"/>
        </w:rPr>
      </w:pPr>
      <w:r w:rsidRPr="004869D0">
        <w:rPr>
          <w:b/>
          <w:color w:val="B86746"/>
        </w:rPr>
        <w:t>3 ден Стокхолм</w:t>
      </w:r>
    </w:p>
    <w:p w:rsidR="004869D0" w:rsidRPr="00AB5572" w:rsidRDefault="004869D0" w:rsidP="00472D34">
      <w:pPr>
        <w:rPr>
          <w:b/>
        </w:rPr>
      </w:pPr>
      <w:r w:rsidRPr="00AB5572">
        <w:rPr>
          <w:b/>
        </w:rPr>
        <w:t>Закуска.</w:t>
      </w:r>
      <w:r w:rsidR="00212687">
        <w:t xml:space="preserve"> Ден, </w:t>
      </w:r>
      <w:r>
        <w:t xml:space="preserve">предвиден за провеждане на </w:t>
      </w:r>
      <w:r w:rsidRPr="00AB5572">
        <w:rPr>
          <w:b/>
          <w:lang w:val="en-US"/>
        </w:rPr>
        <w:t xml:space="preserve">Forever </w:t>
      </w:r>
      <w:r w:rsidRPr="00AB5572">
        <w:rPr>
          <w:b/>
        </w:rPr>
        <w:t>рали</w:t>
      </w:r>
      <w:r>
        <w:t xml:space="preserve">. </w:t>
      </w:r>
      <w:r w:rsidRPr="00AB5572">
        <w:rPr>
          <w:b/>
        </w:rPr>
        <w:t>Нощувка.</w:t>
      </w:r>
    </w:p>
    <w:p w:rsidR="004869D0" w:rsidRPr="004869D0" w:rsidRDefault="004869D0" w:rsidP="004869D0">
      <w:pPr>
        <w:rPr>
          <w:b/>
          <w:color w:val="B86746"/>
        </w:rPr>
      </w:pPr>
      <w:r w:rsidRPr="004869D0">
        <w:rPr>
          <w:b/>
          <w:color w:val="B86746"/>
        </w:rPr>
        <w:t>4 ден Стокхолм</w:t>
      </w:r>
    </w:p>
    <w:p w:rsidR="004869D0" w:rsidRDefault="004869D0" w:rsidP="004869D0">
      <w:r w:rsidRPr="00AB5572">
        <w:rPr>
          <w:b/>
        </w:rPr>
        <w:t>Закуска.</w:t>
      </w:r>
      <w:r w:rsidR="00212687">
        <w:t xml:space="preserve"> Ден, </w:t>
      </w:r>
      <w:r>
        <w:t xml:space="preserve">предвиден за провеждане на </w:t>
      </w:r>
      <w:r w:rsidRPr="00AB5572">
        <w:rPr>
          <w:b/>
          <w:lang w:val="en-US"/>
        </w:rPr>
        <w:t xml:space="preserve">Forever </w:t>
      </w:r>
      <w:r w:rsidRPr="00AB5572">
        <w:rPr>
          <w:b/>
        </w:rPr>
        <w:t>рали</w:t>
      </w:r>
      <w:r>
        <w:t xml:space="preserve">. </w:t>
      </w:r>
      <w:r w:rsidRPr="00AB5572">
        <w:rPr>
          <w:b/>
        </w:rPr>
        <w:t>Нощувка.</w:t>
      </w:r>
    </w:p>
    <w:p w:rsidR="004869D0" w:rsidRPr="004869D0" w:rsidRDefault="004869D0" w:rsidP="004869D0">
      <w:pPr>
        <w:rPr>
          <w:b/>
          <w:color w:val="B86746"/>
        </w:rPr>
      </w:pPr>
      <w:r w:rsidRPr="004869D0">
        <w:rPr>
          <w:b/>
          <w:color w:val="B86746"/>
        </w:rPr>
        <w:t xml:space="preserve">5 ден Стокхолм </w:t>
      </w:r>
      <w:r w:rsidR="00212687">
        <w:rPr>
          <w:b/>
          <w:color w:val="B86746"/>
        </w:rPr>
        <w:t>- Варшава</w:t>
      </w:r>
    </w:p>
    <w:p w:rsidR="004869D0" w:rsidRDefault="00AB5572" w:rsidP="004869D0">
      <w:r w:rsidRPr="00AB5572">
        <w:rPr>
          <w:b/>
        </w:rPr>
        <w:t xml:space="preserve">Закуска. </w:t>
      </w:r>
      <w:r w:rsidR="004869D0">
        <w:t xml:space="preserve">Свободно време в </w:t>
      </w:r>
      <w:r w:rsidR="004869D0" w:rsidRPr="00AB5572">
        <w:rPr>
          <w:b/>
        </w:rPr>
        <w:t>Стокхолм</w:t>
      </w:r>
      <w:r w:rsidR="004869D0">
        <w:t xml:space="preserve">, което може да се използва за посещение на някой от многобройните музеи на града, сред които са Скансен, един от най-старите етнографски музеи на открито, където са изложени сгради и постройки от различни части на Швеция, редом с традиционни занаяти и животни характерни за северните страни. Интерес представляват и музеят Васа, художествената галерия, Галерията за модерно изкуство, както и кралските апартаменти в двореца. Разходка с лодка по водите на езерото Меларен, е също изживяване, което се помни дълго от посетителите на най-великолепната северна столица. В ранния следобед трансфер до летището и в </w:t>
      </w:r>
      <w:r w:rsidR="004869D0" w:rsidRPr="00AB5572">
        <w:rPr>
          <w:b/>
        </w:rPr>
        <w:t>19:30 ч</w:t>
      </w:r>
      <w:r w:rsidR="004869D0">
        <w:t xml:space="preserve">. полет за </w:t>
      </w:r>
      <w:r w:rsidR="004869D0" w:rsidRPr="00AB5572">
        <w:rPr>
          <w:b/>
        </w:rPr>
        <w:t>Варшава</w:t>
      </w:r>
      <w:r w:rsidR="004869D0">
        <w:t xml:space="preserve">. Кацане в полската столица </w:t>
      </w:r>
      <w:r w:rsidR="004869D0" w:rsidRPr="00AB5572">
        <w:rPr>
          <w:b/>
        </w:rPr>
        <w:t xml:space="preserve">21.10 ч. </w:t>
      </w:r>
      <w:r w:rsidR="004869D0">
        <w:t xml:space="preserve">и в </w:t>
      </w:r>
      <w:r w:rsidR="004869D0" w:rsidRPr="00AB5572">
        <w:rPr>
          <w:b/>
        </w:rPr>
        <w:t>22.50 ч.</w:t>
      </w:r>
      <w:r w:rsidR="004869D0">
        <w:t xml:space="preserve"> отпътуване за България</w:t>
      </w:r>
    </w:p>
    <w:p w:rsidR="004869D0" w:rsidRPr="004869D0" w:rsidRDefault="004869D0" w:rsidP="004869D0">
      <w:pPr>
        <w:rPr>
          <w:b/>
          <w:color w:val="B86746"/>
        </w:rPr>
      </w:pPr>
      <w:r w:rsidRPr="004869D0">
        <w:rPr>
          <w:b/>
          <w:color w:val="B86746"/>
        </w:rPr>
        <w:t>6 ден</w:t>
      </w:r>
      <w:r w:rsidR="00212687">
        <w:rPr>
          <w:b/>
          <w:color w:val="B86746"/>
        </w:rPr>
        <w:t xml:space="preserve"> София</w:t>
      </w:r>
    </w:p>
    <w:p w:rsidR="004869D0" w:rsidRDefault="004869D0" w:rsidP="004869D0">
      <w:r>
        <w:t xml:space="preserve">Кацане на летище </w:t>
      </w:r>
      <w:r w:rsidRPr="00AB5572">
        <w:rPr>
          <w:b/>
        </w:rPr>
        <w:t>София в 01.35 ч.</w:t>
      </w:r>
      <w:r>
        <w:t xml:space="preserve"> </w:t>
      </w:r>
    </w:p>
    <w:p w:rsidR="0011589C" w:rsidRPr="005D6883" w:rsidRDefault="0011589C" w:rsidP="0011589C">
      <w:pPr>
        <w:spacing w:after="0"/>
        <w:jc w:val="center"/>
        <w:rPr>
          <w:rFonts w:ascii="Verdana" w:hAnsi="Verdana"/>
          <w:color w:val="625E61"/>
        </w:rPr>
      </w:pPr>
      <w:r w:rsidRPr="005D6883">
        <w:rPr>
          <w:rFonts w:ascii="Verdana" w:hAnsi="Verdana"/>
          <w:b/>
          <w:color w:val="625E61"/>
          <w:sz w:val="24"/>
          <w:szCs w:val="24"/>
        </w:rPr>
        <w:lastRenderedPageBreak/>
        <w:t xml:space="preserve">     </w:t>
      </w:r>
    </w:p>
    <w:p w:rsidR="00EF1386" w:rsidRDefault="00EF1386" w:rsidP="00212687">
      <w:pPr>
        <w:spacing w:after="0"/>
        <w:jc w:val="center"/>
        <w:rPr>
          <w:rFonts w:ascii="Verdana" w:hAnsi="Verdana"/>
          <w:b/>
          <w:color w:val="625E61"/>
          <w:sz w:val="24"/>
          <w:szCs w:val="24"/>
        </w:rPr>
      </w:pPr>
    </w:p>
    <w:p w:rsidR="00EF1386" w:rsidRDefault="00EF1386" w:rsidP="00212687">
      <w:pPr>
        <w:spacing w:after="0"/>
        <w:jc w:val="center"/>
        <w:rPr>
          <w:rFonts w:ascii="Verdana" w:hAnsi="Verdana"/>
          <w:b/>
          <w:color w:val="625E61"/>
          <w:sz w:val="24"/>
          <w:szCs w:val="24"/>
        </w:rPr>
      </w:pPr>
    </w:p>
    <w:p w:rsidR="00212687" w:rsidRPr="00960162" w:rsidRDefault="00212687" w:rsidP="00212687">
      <w:pPr>
        <w:spacing w:after="0"/>
        <w:jc w:val="center"/>
        <w:rPr>
          <w:rFonts w:ascii="Verdana" w:hAnsi="Verdana"/>
          <w:color w:val="C00000"/>
        </w:rPr>
      </w:pPr>
      <w:r w:rsidRPr="00960162">
        <w:rPr>
          <w:rFonts w:ascii="Verdana" w:hAnsi="Verdana"/>
          <w:b/>
          <w:color w:val="C00000"/>
          <w:sz w:val="24"/>
          <w:szCs w:val="24"/>
        </w:rPr>
        <w:t>ПАКЕТНИ ЦЕНИ:</w:t>
      </w:r>
    </w:p>
    <w:p w:rsidR="00212687" w:rsidRDefault="00212687" w:rsidP="0011589C">
      <w:pPr>
        <w:spacing w:after="0"/>
        <w:rPr>
          <w:rFonts w:cstheme="minorHAnsi"/>
          <w:b/>
          <w:color w:val="B86746"/>
          <w:u w:val="single"/>
        </w:rPr>
      </w:pPr>
    </w:p>
    <w:tbl>
      <w:tblPr>
        <w:tblStyle w:val="TableGrid"/>
        <w:tblpPr w:leftFromText="141" w:rightFromText="141" w:vertAnchor="page" w:horzAnchor="margin" w:tblpXSpec="center" w:tblpY="2269"/>
        <w:tblW w:w="0" w:type="auto"/>
        <w:tblLook w:val="04A0" w:firstRow="1" w:lastRow="0" w:firstColumn="1" w:lastColumn="0" w:noHBand="0" w:noVBand="1"/>
      </w:tblPr>
      <w:tblGrid>
        <w:gridCol w:w="6517"/>
        <w:gridCol w:w="2834"/>
      </w:tblGrid>
      <w:tr w:rsidR="00960162" w:rsidTr="00960162">
        <w:tc>
          <w:tcPr>
            <w:tcW w:w="6517" w:type="dxa"/>
          </w:tcPr>
          <w:p w:rsidR="00960162" w:rsidRDefault="00960162" w:rsidP="00960162">
            <w:pPr>
              <w:rPr>
                <w:rFonts w:cstheme="minorHAnsi"/>
                <w:b/>
                <w:color w:val="B86746"/>
                <w:u w:val="single"/>
              </w:rPr>
            </w:pPr>
            <w:r>
              <w:rPr>
                <w:rFonts w:cstheme="minorHAnsi"/>
                <w:b/>
                <w:color w:val="B86746"/>
                <w:u w:val="single"/>
              </w:rPr>
              <w:t>ХОТЕЛИ</w:t>
            </w:r>
          </w:p>
        </w:tc>
        <w:tc>
          <w:tcPr>
            <w:tcW w:w="2834" w:type="dxa"/>
          </w:tcPr>
          <w:p w:rsidR="00960162" w:rsidRDefault="00960162" w:rsidP="00960162">
            <w:pPr>
              <w:rPr>
                <w:rFonts w:cstheme="minorHAnsi"/>
                <w:b/>
                <w:color w:val="B86746"/>
                <w:u w:val="single"/>
              </w:rPr>
            </w:pPr>
            <w:r>
              <w:rPr>
                <w:rFonts w:cstheme="minorHAnsi"/>
                <w:b/>
                <w:color w:val="B86746"/>
                <w:u w:val="single"/>
              </w:rPr>
              <w:t>НА ЛИЦЕ В ДВОЙНА СТАЯ</w:t>
            </w:r>
          </w:p>
        </w:tc>
      </w:tr>
      <w:tr w:rsidR="00960162" w:rsidTr="00960162">
        <w:tc>
          <w:tcPr>
            <w:tcW w:w="6517" w:type="dxa"/>
          </w:tcPr>
          <w:p w:rsidR="00960162" w:rsidRPr="00212687" w:rsidRDefault="00960162" w:rsidP="00960162">
            <w:pPr>
              <w:rPr>
                <w:rFonts w:cstheme="minorHAnsi"/>
                <w:b/>
                <w:color w:val="B86746"/>
                <w:lang w:val="en-US"/>
              </w:rPr>
            </w:pPr>
            <w:proofErr w:type="spellStart"/>
            <w:r w:rsidRPr="00212687">
              <w:rPr>
                <w:rFonts w:cstheme="minorHAnsi"/>
                <w:b/>
                <w:color w:val="B86746"/>
                <w:lang w:val="en-US"/>
              </w:rPr>
              <w:t>Scandic</w:t>
            </w:r>
            <w:proofErr w:type="spellEnd"/>
            <w:r w:rsidRPr="00212687">
              <w:rPr>
                <w:rFonts w:cstheme="minorHAnsi"/>
                <w:b/>
                <w:color w:val="B86746"/>
                <w:lang w:val="en-US"/>
              </w:rPr>
              <w:t xml:space="preserve"> </w:t>
            </w:r>
            <w:proofErr w:type="spellStart"/>
            <w:r w:rsidRPr="00212687">
              <w:rPr>
                <w:rFonts w:cstheme="minorHAnsi"/>
                <w:b/>
                <w:color w:val="B86746"/>
                <w:lang w:val="en-US"/>
              </w:rPr>
              <w:t>Sjofart</w:t>
            </w:r>
            <w:proofErr w:type="spellEnd"/>
            <w:r w:rsidRPr="00212687">
              <w:rPr>
                <w:rFonts w:cstheme="minorHAnsi"/>
                <w:b/>
                <w:color w:val="B86746"/>
                <w:lang w:val="en-US"/>
              </w:rPr>
              <w:t xml:space="preserve"> 3***</w:t>
            </w:r>
          </w:p>
          <w:p w:rsidR="00960162" w:rsidRPr="00212687" w:rsidRDefault="00960162" w:rsidP="00960162">
            <w:pPr>
              <w:rPr>
                <w:rFonts w:cstheme="minorHAnsi"/>
                <w:b/>
                <w:color w:val="B86746"/>
                <w:lang w:val="en-US"/>
              </w:rPr>
            </w:pPr>
            <w:r w:rsidRPr="00212687">
              <w:rPr>
                <w:rFonts w:cstheme="minorHAnsi"/>
                <w:b/>
                <w:color w:val="B86746"/>
                <w:lang w:val="en-US"/>
              </w:rPr>
              <w:t>https://www.scandichotels.com/hotels/sweden/stockholm/scandic-sjofartshotellet</w:t>
            </w:r>
          </w:p>
        </w:tc>
        <w:tc>
          <w:tcPr>
            <w:tcW w:w="2834" w:type="dxa"/>
          </w:tcPr>
          <w:p w:rsidR="00960162" w:rsidRDefault="00960162" w:rsidP="00960162">
            <w:pPr>
              <w:rPr>
                <w:rFonts w:cstheme="minorHAnsi"/>
                <w:b/>
                <w:color w:val="B86746"/>
                <w:u w:val="single"/>
                <w:lang w:val="en-US"/>
              </w:rPr>
            </w:pPr>
            <w:r>
              <w:rPr>
                <w:rFonts w:cstheme="minorHAnsi"/>
                <w:b/>
                <w:color w:val="B86746"/>
                <w:u w:val="single"/>
                <w:lang w:val="en-US"/>
              </w:rPr>
              <w:t xml:space="preserve"> </w:t>
            </w:r>
          </w:p>
          <w:p w:rsidR="00960162" w:rsidRPr="007651FC" w:rsidRDefault="00960162" w:rsidP="00960162">
            <w:pPr>
              <w:rPr>
                <w:rFonts w:cstheme="minorHAnsi"/>
                <w:b/>
                <w:color w:val="B86746"/>
                <w:sz w:val="32"/>
                <w:szCs w:val="32"/>
                <w:u w:val="single"/>
              </w:rPr>
            </w:pPr>
            <w:r w:rsidRPr="007651FC">
              <w:rPr>
                <w:rFonts w:cstheme="minorHAnsi"/>
                <w:b/>
                <w:i/>
                <w:color w:val="B86746"/>
              </w:rPr>
              <w:t xml:space="preserve">             </w:t>
            </w:r>
            <w:r w:rsidRPr="007651FC">
              <w:rPr>
                <w:rFonts w:cstheme="minorHAnsi"/>
                <w:b/>
                <w:color w:val="B86746"/>
                <w:sz w:val="32"/>
                <w:szCs w:val="32"/>
                <w:u w:val="single"/>
                <w:lang w:val="en-US"/>
              </w:rPr>
              <w:t xml:space="preserve">1675 </w:t>
            </w:r>
            <w:r w:rsidRPr="007651FC">
              <w:rPr>
                <w:rFonts w:cstheme="minorHAnsi"/>
                <w:b/>
                <w:color w:val="B86746"/>
                <w:sz w:val="32"/>
                <w:szCs w:val="32"/>
                <w:u w:val="single"/>
              </w:rPr>
              <w:t xml:space="preserve">лв. </w:t>
            </w:r>
          </w:p>
        </w:tc>
      </w:tr>
      <w:tr w:rsidR="00960162" w:rsidTr="00960162">
        <w:tc>
          <w:tcPr>
            <w:tcW w:w="6517" w:type="dxa"/>
          </w:tcPr>
          <w:p w:rsidR="00960162" w:rsidRDefault="00960162" w:rsidP="00960162">
            <w:pPr>
              <w:rPr>
                <w:rFonts w:cstheme="minorHAnsi"/>
                <w:b/>
                <w:color w:val="B86746"/>
                <w:lang w:val="en-US"/>
              </w:rPr>
            </w:pPr>
            <w:proofErr w:type="spellStart"/>
            <w:r w:rsidRPr="00212687">
              <w:rPr>
                <w:rFonts w:cstheme="minorHAnsi"/>
                <w:b/>
                <w:color w:val="B86746"/>
                <w:lang w:val="en-US"/>
              </w:rPr>
              <w:t>Freyshotel</w:t>
            </w:r>
            <w:proofErr w:type="spellEnd"/>
            <w:r w:rsidRPr="00212687">
              <w:rPr>
                <w:rFonts w:cstheme="minorHAnsi"/>
                <w:b/>
                <w:color w:val="B86746"/>
                <w:lang w:val="en-US"/>
              </w:rPr>
              <w:t xml:space="preserve"> 4**** </w:t>
            </w:r>
          </w:p>
          <w:p w:rsidR="00960162" w:rsidRPr="00212687" w:rsidRDefault="00960162" w:rsidP="00960162">
            <w:pPr>
              <w:rPr>
                <w:rFonts w:cstheme="minorHAnsi"/>
                <w:b/>
                <w:color w:val="B86746"/>
                <w:lang w:val="en-US"/>
              </w:rPr>
            </w:pPr>
            <w:r w:rsidRPr="00212687">
              <w:rPr>
                <w:rFonts w:cstheme="minorHAnsi"/>
                <w:b/>
                <w:color w:val="B86746"/>
                <w:lang w:val="en-US"/>
              </w:rPr>
              <w:t>https://www.freyshotels.com/</w:t>
            </w:r>
          </w:p>
        </w:tc>
        <w:tc>
          <w:tcPr>
            <w:tcW w:w="2834" w:type="dxa"/>
          </w:tcPr>
          <w:p w:rsidR="00960162" w:rsidRDefault="00960162" w:rsidP="00960162">
            <w:pPr>
              <w:rPr>
                <w:rFonts w:cstheme="minorHAnsi"/>
                <w:b/>
                <w:color w:val="B86746"/>
                <w:u w:val="single"/>
              </w:rPr>
            </w:pPr>
            <w:r w:rsidRPr="007651FC">
              <w:rPr>
                <w:rFonts w:cstheme="minorHAnsi"/>
                <w:b/>
                <w:color w:val="B86746"/>
                <w:sz w:val="32"/>
                <w:szCs w:val="32"/>
              </w:rPr>
              <w:t xml:space="preserve">          </w:t>
            </w:r>
            <w:r>
              <w:rPr>
                <w:rFonts w:cstheme="minorHAnsi"/>
                <w:b/>
                <w:color w:val="B86746"/>
                <w:sz w:val="32"/>
                <w:szCs w:val="32"/>
                <w:u w:val="single"/>
                <w:lang w:val="en-US"/>
              </w:rPr>
              <w:t>195</w:t>
            </w:r>
            <w:r w:rsidRPr="007651FC">
              <w:rPr>
                <w:rFonts w:cstheme="minorHAnsi"/>
                <w:b/>
                <w:color w:val="B86746"/>
                <w:sz w:val="32"/>
                <w:szCs w:val="32"/>
                <w:u w:val="single"/>
                <w:lang w:val="en-US"/>
              </w:rPr>
              <w:t xml:space="preserve">5 </w:t>
            </w:r>
            <w:r w:rsidRPr="007651FC">
              <w:rPr>
                <w:rFonts w:cstheme="minorHAnsi"/>
                <w:b/>
                <w:color w:val="B86746"/>
                <w:sz w:val="32"/>
                <w:szCs w:val="32"/>
                <w:u w:val="single"/>
              </w:rPr>
              <w:t>лв.</w:t>
            </w:r>
          </w:p>
        </w:tc>
      </w:tr>
    </w:tbl>
    <w:p w:rsidR="00212687" w:rsidRDefault="00212687" w:rsidP="0011589C">
      <w:pPr>
        <w:spacing w:after="0"/>
        <w:rPr>
          <w:rFonts w:cstheme="minorHAnsi"/>
          <w:b/>
          <w:color w:val="B86746"/>
          <w:u w:val="single"/>
        </w:rPr>
      </w:pPr>
    </w:p>
    <w:p w:rsidR="00212687" w:rsidRDefault="00212687" w:rsidP="0011589C">
      <w:pPr>
        <w:spacing w:after="0"/>
        <w:rPr>
          <w:rFonts w:cstheme="minorHAnsi"/>
          <w:b/>
          <w:color w:val="B86746"/>
          <w:u w:val="single"/>
        </w:rPr>
      </w:pPr>
    </w:p>
    <w:p w:rsidR="00212687" w:rsidRDefault="00212687" w:rsidP="0011589C">
      <w:pPr>
        <w:spacing w:after="0"/>
        <w:rPr>
          <w:rFonts w:cstheme="minorHAnsi"/>
          <w:b/>
          <w:color w:val="B86746"/>
          <w:u w:val="single"/>
        </w:rPr>
      </w:pPr>
    </w:p>
    <w:p w:rsidR="00212687" w:rsidRDefault="00212687" w:rsidP="0011589C">
      <w:pPr>
        <w:spacing w:after="0"/>
        <w:rPr>
          <w:rFonts w:cstheme="minorHAnsi"/>
          <w:b/>
          <w:color w:val="B86746"/>
          <w:u w:val="single"/>
        </w:rPr>
      </w:pPr>
    </w:p>
    <w:p w:rsidR="00212687" w:rsidRDefault="00212687" w:rsidP="0011589C">
      <w:pPr>
        <w:spacing w:after="0"/>
        <w:rPr>
          <w:rFonts w:cstheme="minorHAnsi"/>
          <w:b/>
          <w:color w:val="B86746"/>
          <w:u w:val="single"/>
        </w:rPr>
      </w:pPr>
    </w:p>
    <w:p w:rsidR="00212687" w:rsidRDefault="00212687" w:rsidP="0011589C">
      <w:pPr>
        <w:spacing w:after="0"/>
        <w:rPr>
          <w:rFonts w:cstheme="minorHAnsi"/>
          <w:b/>
          <w:color w:val="B86746"/>
          <w:u w:val="single"/>
        </w:rPr>
      </w:pPr>
    </w:p>
    <w:p w:rsidR="00960162" w:rsidRDefault="00960162" w:rsidP="0011589C">
      <w:pPr>
        <w:spacing w:after="0"/>
        <w:rPr>
          <w:rFonts w:cstheme="minorHAnsi"/>
          <w:b/>
          <w:color w:val="B86746"/>
          <w:u w:val="single"/>
        </w:rPr>
      </w:pPr>
    </w:p>
    <w:p w:rsidR="00960162" w:rsidRDefault="00960162" w:rsidP="0011589C">
      <w:pPr>
        <w:spacing w:after="0"/>
        <w:rPr>
          <w:rFonts w:cstheme="minorHAnsi"/>
          <w:b/>
          <w:color w:val="B86746"/>
          <w:u w:val="single"/>
        </w:rPr>
      </w:pPr>
    </w:p>
    <w:p w:rsidR="00960162" w:rsidRDefault="00960162" w:rsidP="0011589C">
      <w:pPr>
        <w:spacing w:after="0"/>
        <w:rPr>
          <w:rFonts w:cstheme="minorHAnsi"/>
          <w:b/>
          <w:color w:val="B86746"/>
          <w:u w:val="single"/>
        </w:rPr>
      </w:pPr>
    </w:p>
    <w:p w:rsidR="0011589C" w:rsidRPr="00212687" w:rsidRDefault="0011589C" w:rsidP="0011589C">
      <w:pPr>
        <w:spacing w:after="0"/>
        <w:rPr>
          <w:rFonts w:cstheme="minorHAnsi"/>
        </w:rPr>
      </w:pPr>
      <w:r w:rsidRPr="00212687">
        <w:rPr>
          <w:rFonts w:cstheme="minorHAnsi"/>
          <w:b/>
          <w:color w:val="B86746"/>
          <w:u w:val="single"/>
        </w:rPr>
        <w:t>Пакетната цена включва</w:t>
      </w:r>
      <w:r w:rsidRPr="00212687">
        <w:rPr>
          <w:rFonts w:cstheme="minorHAnsi"/>
          <w:color w:val="B86746"/>
        </w:rPr>
        <w:t xml:space="preserve">: </w:t>
      </w:r>
      <w:r w:rsidR="00212687">
        <w:rPr>
          <w:rFonts w:cstheme="minorHAnsi"/>
        </w:rPr>
        <w:t>с</w:t>
      </w:r>
      <w:r w:rsidRPr="00212687">
        <w:rPr>
          <w:rFonts w:cstheme="minorHAnsi"/>
        </w:rPr>
        <w:t>амолетни билети за полет София – Варшава – Стокхолм – Варшава – София с включени летищни такси</w:t>
      </w:r>
      <w:r w:rsidR="0086783C">
        <w:rPr>
          <w:rFonts w:cstheme="minorHAnsi"/>
        </w:rPr>
        <w:t xml:space="preserve"> и 1 брой чекиран багаж до 20 кг</w:t>
      </w:r>
      <w:r w:rsidRPr="00212687">
        <w:rPr>
          <w:rFonts w:cstheme="minorHAnsi"/>
        </w:rPr>
        <w:t>, 4 нощувки</w:t>
      </w:r>
      <w:r w:rsidR="00212687">
        <w:rPr>
          <w:rFonts w:cstheme="minorHAnsi"/>
        </w:rPr>
        <w:t xml:space="preserve"> съз закуска</w:t>
      </w:r>
      <w:r w:rsidRPr="00212687">
        <w:rPr>
          <w:rFonts w:cstheme="minorHAnsi"/>
        </w:rPr>
        <w:t xml:space="preserve"> в хо</w:t>
      </w:r>
      <w:r w:rsidR="00212687">
        <w:rPr>
          <w:rFonts w:cstheme="minorHAnsi"/>
        </w:rPr>
        <w:t xml:space="preserve">тели </w:t>
      </w:r>
      <w:r w:rsidR="00212687">
        <w:rPr>
          <w:rFonts w:cstheme="minorHAnsi"/>
          <w:lang w:val="en-US"/>
        </w:rPr>
        <w:t>3***/</w:t>
      </w:r>
      <w:r w:rsidR="00212687">
        <w:rPr>
          <w:rFonts w:cstheme="minorHAnsi"/>
        </w:rPr>
        <w:t>4**** в Стокхолм – по избор</w:t>
      </w:r>
      <w:r w:rsidRPr="00212687">
        <w:rPr>
          <w:rFonts w:cstheme="minorHAnsi"/>
        </w:rPr>
        <w:t>, транс</w:t>
      </w:r>
      <w:r w:rsidR="00212687">
        <w:rPr>
          <w:rFonts w:cstheme="minorHAnsi"/>
        </w:rPr>
        <w:t>фери: летище – хотел – летище, о</w:t>
      </w:r>
      <w:r w:rsidRPr="00212687">
        <w:rPr>
          <w:rFonts w:cstheme="minorHAnsi"/>
        </w:rPr>
        <w:t>биколка на Стокхолм с местен екскурзовод на английски език и транспорт по време на обиколката.</w:t>
      </w:r>
    </w:p>
    <w:p w:rsidR="0011589C" w:rsidRPr="00212687" w:rsidRDefault="0011589C" w:rsidP="0011589C">
      <w:pPr>
        <w:spacing w:after="0"/>
        <w:rPr>
          <w:rFonts w:cstheme="minorHAnsi"/>
        </w:rPr>
      </w:pPr>
      <w:r w:rsidRPr="00212687">
        <w:rPr>
          <w:rFonts w:cstheme="minorHAnsi"/>
        </w:rPr>
        <w:t xml:space="preserve"> </w:t>
      </w:r>
    </w:p>
    <w:p w:rsidR="0011589C" w:rsidRPr="00212687" w:rsidRDefault="0011589C" w:rsidP="0011589C">
      <w:pPr>
        <w:spacing w:after="0"/>
        <w:rPr>
          <w:rFonts w:cstheme="minorHAnsi"/>
        </w:rPr>
      </w:pPr>
      <w:r w:rsidRPr="00212687">
        <w:rPr>
          <w:rFonts w:cstheme="minorHAnsi"/>
          <w:b/>
          <w:color w:val="B86746"/>
          <w:u w:val="single"/>
        </w:rPr>
        <w:t>Пакетната цена не включва</w:t>
      </w:r>
      <w:r w:rsidRPr="00212687">
        <w:rPr>
          <w:rFonts w:cstheme="minorHAnsi"/>
          <w:color w:val="B86746"/>
        </w:rPr>
        <w:t xml:space="preserve">: </w:t>
      </w:r>
      <w:r w:rsidR="00212687">
        <w:rPr>
          <w:rFonts w:cstheme="minorHAnsi"/>
        </w:rPr>
        <w:t>е</w:t>
      </w:r>
      <w:r w:rsidRPr="00212687">
        <w:rPr>
          <w:rFonts w:cstheme="minorHAnsi"/>
        </w:rPr>
        <w:t xml:space="preserve">кскурзия до двореца Дротнингхолм, транспорт </w:t>
      </w:r>
      <w:r w:rsidR="00B86C4B">
        <w:rPr>
          <w:rFonts w:cstheme="minorHAnsi"/>
        </w:rPr>
        <w:t xml:space="preserve">от/до </w:t>
      </w:r>
      <w:r w:rsidRPr="00212687">
        <w:rPr>
          <w:rFonts w:cstheme="minorHAnsi"/>
        </w:rPr>
        <w:t xml:space="preserve">конгресния център в дните на ралитата. </w:t>
      </w:r>
    </w:p>
    <w:p w:rsidR="0011589C" w:rsidRPr="00212687" w:rsidRDefault="0011589C" w:rsidP="0011589C">
      <w:pPr>
        <w:pStyle w:val="BodyText3"/>
        <w:spacing w:after="0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</w:p>
    <w:p w:rsidR="0011589C" w:rsidRPr="00212687" w:rsidRDefault="0011589C" w:rsidP="0011589C">
      <w:pPr>
        <w:pStyle w:val="BodyText3"/>
        <w:spacing w:after="0"/>
        <w:rPr>
          <w:rFonts w:asciiTheme="minorHAnsi" w:hAnsiTheme="minorHAnsi" w:cstheme="minorHAnsi"/>
          <w:b/>
          <w:color w:val="625E61"/>
          <w:sz w:val="22"/>
          <w:szCs w:val="22"/>
        </w:rPr>
      </w:pPr>
      <w:r w:rsidRPr="00212687">
        <w:rPr>
          <w:rFonts w:asciiTheme="minorHAnsi" w:hAnsiTheme="minorHAnsi" w:cstheme="minorHAnsi"/>
          <w:b/>
          <w:color w:val="625E61"/>
          <w:sz w:val="22"/>
          <w:szCs w:val="22"/>
          <w:u w:val="single"/>
        </w:rPr>
        <w:t>Доплащане за:</w:t>
      </w:r>
      <w:r w:rsidRPr="00212687">
        <w:rPr>
          <w:rFonts w:asciiTheme="minorHAnsi" w:hAnsiTheme="minorHAnsi" w:cstheme="minorHAnsi"/>
          <w:b/>
          <w:color w:val="625E61"/>
          <w:sz w:val="22"/>
          <w:szCs w:val="22"/>
        </w:rPr>
        <w:t xml:space="preserve"> </w:t>
      </w:r>
    </w:p>
    <w:p w:rsidR="0011589C" w:rsidRPr="00212687" w:rsidRDefault="0011589C" w:rsidP="00212687">
      <w:pPr>
        <w:spacing w:after="0"/>
        <w:rPr>
          <w:rFonts w:cstheme="minorHAnsi"/>
          <w:color w:val="000000"/>
          <w:lang w:val="en-US"/>
        </w:rPr>
      </w:pPr>
      <w:r w:rsidRPr="00212687">
        <w:rPr>
          <w:rFonts w:cstheme="minorHAnsi"/>
          <w:color w:val="000000"/>
        </w:rPr>
        <w:t>медицинска застраховка</w:t>
      </w:r>
      <w:r w:rsidRPr="00212687">
        <w:rPr>
          <w:rFonts w:cstheme="minorHAnsi"/>
          <w:color w:val="000000"/>
          <w:lang w:val="en-US"/>
        </w:rPr>
        <w:t xml:space="preserve"> </w:t>
      </w:r>
      <w:r w:rsidRPr="00212687">
        <w:rPr>
          <w:rFonts w:cstheme="minorHAnsi"/>
          <w:color w:val="000000"/>
        </w:rPr>
        <w:t xml:space="preserve">с покритие 10 000 </w:t>
      </w:r>
      <w:r w:rsidRPr="00212687">
        <w:rPr>
          <w:rFonts w:cstheme="minorHAnsi"/>
          <w:color w:val="000000"/>
          <w:lang w:val="en-US"/>
        </w:rPr>
        <w:t>EUR</w:t>
      </w:r>
      <w:r w:rsidRPr="00212687">
        <w:rPr>
          <w:rFonts w:cstheme="minorHAnsi"/>
          <w:color w:val="000000"/>
        </w:rPr>
        <w:t xml:space="preserve"> на ЗД „Евроинс“ –</w:t>
      </w:r>
      <w:r w:rsidR="00212687">
        <w:rPr>
          <w:rFonts w:cstheme="minorHAnsi"/>
          <w:color w:val="000000"/>
        </w:rPr>
        <w:t xml:space="preserve"> 14 </w:t>
      </w:r>
      <w:r w:rsidRPr="00212687">
        <w:rPr>
          <w:rFonts w:cstheme="minorHAnsi"/>
          <w:color w:val="000000"/>
        </w:rPr>
        <w:t xml:space="preserve">лв., над 65 г. – </w:t>
      </w:r>
      <w:r w:rsidR="00212687">
        <w:rPr>
          <w:rFonts w:cstheme="minorHAnsi"/>
          <w:color w:val="000000"/>
        </w:rPr>
        <w:t xml:space="preserve">21 </w:t>
      </w:r>
      <w:r w:rsidRPr="00212687">
        <w:rPr>
          <w:rFonts w:cstheme="minorHAnsi"/>
          <w:color w:val="000000"/>
          <w:lang w:val="en-US"/>
        </w:rPr>
        <w:t xml:space="preserve"> </w:t>
      </w:r>
      <w:r w:rsidRPr="00212687">
        <w:rPr>
          <w:rFonts w:cstheme="minorHAnsi"/>
          <w:color w:val="000000"/>
        </w:rPr>
        <w:t xml:space="preserve">лв., над 70 г. – </w:t>
      </w:r>
      <w:r w:rsidR="00212687">
        <w:rPr>
          <w:rFonts w:cstheme="minorHAnsi"/>
          <w:color w:val="000000"/>
          <w:lang w:val="en-US"/>
        </w:rPr>
        <w:t xml:space="preserve">28 </w:t>
      </w:r>
      <w:r w:rsidRPr="00212687">
        <w:rPr>
          <w:rFonts w:cstheme="minorHAnsi"/>
          <w:color w:val="000000"/>
        </w:rPr>
        <w:t>лв.</w:t>
      </w:r>
    </w:p>
    <w:p w:rsidR="0011589C" w:rsidRPr="00212687" w:rsidRDefault="0011589C" w:rsidP="0011589C">
      <w:pPr>
        <w:pStyle w:val="BodyText3"/>
        <w:spacing w:after="0" w:line="24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2126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11589C" w:rsidRPr="00212687" w:rsidRDefault="0011589C" w:rsidP="0011589C">
      <w:pPr>
        <w:pStyle w:val="ListParagraph"/>
        <w:spacing w:after="0"/>
        <w:ind w:left="0"/>
        <w:rPr>
          <w:rFonts w:asciiTheme="minorHAnsi" w:hAnsiTheme="minorHAnsi" w:cstheme="minorHAnsi"/>
          <w:b/>
          <w:color w:val="00B050"/>
          <w:u w:val="single"/>
        </w:rPr>
      </w:pPr>
    </w:p>
    <w:p w:rsidR="0011589C" w:rsidRPr="00212687" w:rsidRDefault="0011589C" w:rsidP="0011589C">
      <w:pPr>
        <w:pStyle w:val="ListParagraph"/>
        <w:spacing w:after="0"/>
        <w:ind w:left="0"/>
        <w:rPr>
          <w:rFonts w:asciiTheme="minorHAnsi" w:hAnsiTheme="minorHAnsi" w:cstheme="minorHAnsi"/>
          <w:color w:val="B86746"/>
        </w:rPr>
      </w:pPr>
      <w:r w:rsidRPr="00212687">
        <w:rPr>
          <w:rFonts w:asciiTheme="minorHAnsi" w:hAnsiTheme="minorHAnsi" w:cstheme="minorHAnsi"/>
          <w:b/>
          <w:color w:val="B86746"/>
          <w:u w:val="single"/>
        </w:rPr>
        <w:t>Минимален брой туристи за осъществяване на екскурзията</w:t>
      </w:r>
      <w:r w:rsidRPr="00212687">
        <w:rPr>
          <w:rFonts w:asciiTheme="minorHAnsi" w:hAnsiTheme="minorHAnsi" w:cstheme="minorHAnsi"/>
          <w:b/>
          <w:color w:val="B86746"/>
        </w:rPr>
        <w:t>:</w:t>
      </w:r>
      <w:r w:rsidRPr="00212687">
        <w:rPr>
          <w:rFonts w:asciiTheme="minorHAnsi" w:hAnsiTheme="minorHAnsi" w:cstheme="minorHAnsi"/>
          <w:color w:val="B86746"/>
        </w:rPr>
        <w:t xml:space="preserve"> </w:t>
      </w:r>
      <w:r w:rsidRPr="00212687">
        <w:rPr>
          <w:rFonts w:asciiTheme="minorHAnsi" w:hAnsiTheme="minorHAnsi" w:cstheme="minorHAnsi"/>
        </w:rPr>
        <w:t>15</w:t>
      </w:r>
      <w:r w:rsidRPr="00212687">
        <w:rPr>
          <w:rFonts w:asciiTheme="minorHAnsi" w:hAnsiTheme="minorHAnsi" w:cstheme="minorHAnsi"/>
          <w:lang w:val="en-US"/>
        </w:rPr>
        <w:t xml:space="preserve"> </w:t>
      </w:r>
      <w:r w:rsidRPr="00212687">
        <w:rPr>
          <w:rFonts w:asciiTheme="minorHAnsi" w:hAnsiTheme="minorHAnsi" w:cstheme="minorHAnsi"/>
        </w:rPr>
        <w:t>туристи.</w:t>
      </w:r>
    </w:p>
    <w:p w:rsidR="0011589C" w:rsidRPr="00212687" w:rsidRDefault="0011589C" w:rsidP="0011589C">
      <w:pPr>
        <w:pStyle w:val="BodyText3"/>
        <w:spacing w:after="0"/>
        <w:rPr>
          <w:rFonts w:asciiTheme="minorHAnsi" w:hAnsiTheme="minorHAnsi" w:cstheme="minorHAnsi"/>
          <w:sz w:val="22"/>
          <w:szCs w:val="22"/>
        </w:rPr>
      </w:pPr>
      <w:r w:rsidRPr="00212687">
        <w:rPr>
          <w:rFonts w:asciiTheme="minorHAnsi" w:hAnsiTheme="minorHAnsi" w:cstheme="minorHAnsi"/>
          <w:b/>
          <w:color w:val="B86746"/>
          <w:sz w:val="22"/>
          <w:szCs w:val="22"/>
          <w:u w:val="single"/>
        </w:rPr>
        <w:t>Срок за уведомление при недостигнат минимален брой туристи</w:t>
      </w:r>
      <w:r w:rsidRPr="00212687">
        <w:rPr>
          <w:rFonts w:asciiTheme="minorHAnsi" w:hAnsiTheme="minorHAnsi" w:cstheme="minorHAnsi"/>
          <w:b/>
          <w:color w:val="625E61"/>
          <w:sz w:val="22"/>
          <w:szCs w:val="22"/>
          <w:u w:val="single"/>
        </w:rPr>
        <w:t>:</w:t>
      </w:r>
      <w:r w:rsidRPr="00212687">
        <w:rPr>
          <w:rFonts w:asciiTheme="minorHAnsi" w:hAnsiTheme="minorHAnsi" w:cstheme="minorHAnsi"/>
          <w:color w:val="625E61"/>
          <w:sz w:val="22"/>
          <w:szCs w:val="22"/>
        </w:rPr>
        <w:t xml:space="preserve"> </w:t>
      </w:r>
      <w:r w:rsidRPr="00212687">
        <w:rPr>
          <w:rFonts w:asciiTheme="minorHAnsi" w:hAnsiTheme="minorHAnsi" w:cstheme="minorHAnsi"/>
          <w:sz w:val="22"/>
          <w:szCs w:val="22"/>
        </w:rPr>
        <w:t>7 дни преди началната дата.</w:t>
      </w:r>
    </w:p>
    <w:p w:rsidR="0011589C" w:rsidRPr="00212687" w:rsidRDefault="0011589C" w:rsidP="0011589C">
      <w:pPr>
        <w:pStyle w:val="ListParagraph"/>
        <w:spacing w:after="0"/>
        <w:ind w:left="0"/>
        <w:rPr>
          <w:rFonts w:asciiTheme="minorHAnsi" w:hAnsiTheme="minorHAnsi" w:cstheme="minorHAnsi"/>
        </w:rPr>
      </w:pPr>
      <w:r w:rsidRPr="00212687">
        <w:rPr>
          <w:rFonts w:asciiTheme="minorHAnsi" w:hAnsiTheme="minorHAnsi" w:cstheme="minorHAnsi"/>
          <w:b/>
          <w:color w:val="B86746"/>
          <w:u w:val="single"/>
        </w:rPr>
        <w:t>Необходими документи:</w:t>
      </w:r>
      <w:r w:rsidRPr="00212687">
        <w:rPr>
          <w:rFonts w:asciiTheme="minorHAnsi" w:hAnsiTheme="minorHAnsi" w:cstheme="minorHAnsi"/>
          <w:color w:val="B86746"/>
        </w:rPr>
        <w:t xml:space="preserve"> </w:t>
      </w:r>
      <w:r w:rsidR="00212687">
        <w:rPr>
          <w:rFonts w:asciiTheme="minorHAnsi" w:hAnsiTheme="minorHAnsi" w:cstheme="minorHAnsi"/>
        </w:rPr>
        <w:t>лична карта</w:t>
      </w:r>
      <w:r w:rsidRPr="00212687">
        <w:rPr>
          <w:rFonts w:asciiTheme="minorHAnsi" w:hAnsiTheme="minorHAnsi" w:cstheme="minorHAnsi"/>
        </w:rPr>
        <w:t>; няма визови, санитарни и медицински изисквания за посещаваните по маршрута страни.</w:t>
      </w:r>
    </w:p>
    <w:p w:rsidR="0011589C" w:rsidRPr="00212687" w:rsidRDefault="0011589C" w:rsidP="0011589C">
      <w:pPr>
        <w:pStyle w:val="BodyText3"/>
        <w:spacing w:after="0"/>
        <w:rPr>
          <w:rFonts w:asciiTheme="minorHAnsi" w:hAnsiTheme="minorHAnsi" w:cstheme="minorHAnsi"/>
          <w:sz w:val="22"/>
          <w:szCs w:val="22"/>
        </w:rPr>
      </w:pPr>
      <w:r w:rsidRPr="00212687">
        <w:rPr>
          <w:rFonts w:asciiTheme="minorHAnsi" w:hAnsiTheme="minorHAnsi" w:cstheme="minorHAnsi"/>
          <w:b/>
          <w:color w:val="B86746"/>
          <w:sz w:val="22"/>
          <w:szCs w:val="22"/>
          <w:u w:val="single"/>
        </w:rPr>
        <w:t>Начин на плащане</w:t>
      </w:r>
      <w:r w:rsidRPr="00212687">
        <w:rPr>
          <w:rFonts w:asciiTheme="minorHAnsi" w:hAnsiTheme="minorHAnsi" w:cstheme="minorHAnsi"/>
          <w:b/>
          <w:color w:val="B86746"/>
          <w:sz w:val="22"/>
          <w:szCs w:val="22"/>
        </w:rPr>
        <w:t xml:space="preserve">: </w:t>
      </w:r>
      <w:r w:rsidRPr="00212687">
        <w:rPr>
          <w:rFonts w:asciiTheme="minorHAnsi" w:hAnsiTheme="minorHAnsi" w:cstheme="minorHAnsi"/>
          <w:sz w:val="22"/>
          <w:szCs w:val="22"/>
        </w:rPr>
        <w:t>депозит – 300</w:t>
      </w:r>
      <w:r w:rsidR="00212687">
        <w:rPr>
          <w:rFonts w:asciiTheme="minorHAnsi" w:hAnsiTheme="minorHAnsi" w:cstheme="minorHAnsi"/>
          <w:sz w:val="22"/>
          <w:szCs w:val="22"/>
        </w:rPr>
        <w:t xml:space="preserve"> лв до </w:t>
      </w:r>
      <w:r w:rsidR="00212687" w:rsidRPr="0021268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21</w:t>
      </w:r>
      <w:r w:rsidRPr="0021268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.01.2019 г. ,</w:t>
      </w:r>
      <w:r w:rsidRPr="0021268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12687">
        <w:rPr>
          <w:rFonts w:asciiTheme="minorHAnsi" w:hAnsiTheme="minorHAnsi" w:cstheme="minorHAnsi"/>
          <w:sz w:val="22"/>
          <w:szCs w:val="22"/>
        </w:rPr>
        <w:t>второ плащане 400 лв</w:t>
      </w:r>
      <w:r w:rsidR="00212687">
        <w:rPr>
          <w:rFonts w:asciiTheme="minorHAnsi" w:hAnsiTheme="minorHAnsi" w:cstheme="minorHAnsi"/>
          <w:sz w:val="22"/>
          <w:szCs w:val="22"/>
        </w:rPr>
        <w:t>. до 27.02.2019 г.</w:t>
      </w:r>
      <w:r w:rsidRPr="00212687">
        <w:rPr>
          <w:rFonts w:asciiTheme="minorHAnsi" w:hAnsiTheme="minorHAnsi" w:cstheme="minorHAnsi"/>
          <w:sz w:val="22"/>
          <w:szCs w:val="22"/>
        </w:rPr>
        <w:t>, доплащане – до 50 дни преди отпътуване.</w:t>
      </w:r>
    </w:p>
    <w:p w:rsidR="0011589C" w:rsidRPr="00212687" w:rsidRDefault="0011589C" w:rsidP="0011589C">
      <w:pPr>
        <w:pStyle w:val="BodyText3"/>
        <w:spacing w:after="0"/>
        <w:rPr>
          <w:rFonts w:asciiTheme="minorHAnsi" w:hAnsiTheme="minorHAnsi" w:cstheme="minorHAnsi"/>
          <w:sz w:val="22"/>
          <w:szCs w:val="22"/>
        </w:rPr>
      </w:pPr>
    </w:p>
    <w:p w:rsidR="0011589C" w:rsidRPr="00212687" w:rsidRDefault="0011589C" w:rsidP="0011589C">
      <w:pPr>
        <w:spacing w:after="0"/>
        <w:rPr>
          <w:rFonts w:cstheme="minorHAnsi"/>
        </w:rPr>
      </w:pPr>
      <w:bookmarkStart w:id="0" w:name="_GoBack"/>
      <w:bookmarkEnd w:id="0"/>
      <w:r w:rsidRPr="00212687">
        <w:rPr>
          <w:rFonts w:cstheme="minorHAnsi"/>
          <w:b/>
          <w:bCs/>
          <w:color w:val="B86746"/>
          <w:u w:val="single"/>
        </w:rPr>
        <w:t>Застраховка „Отмяна на пътуване“:</w:t>
      </w:r>
      <w:r w:rsidRPr="00212687">
        <w:rPr>
          <w:rFonts w:cstheme="minorHAnsi"/>
          <w:color w:val="B86746"/>
        </w:rPr>
        <w:t xml:space="preserve"> </w:t>
      </w:r>
      <w:r w:rsidRPr="00212687">
        <w:rPr>
          <w:rFonts w:cstheme="minorHAnsi"/>
        </w:rPr>
        <w:t>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11589C" w:rsidRPr="00212687" w:rsidRDefault="0011589C" w:rsidP="0011589C">
      <w:pPr>
        <w:jc w:val="both"/>
        <w:rPr>
          <w:rFonts w:cstheme="minorHAnsi"/>
        </w:rPr>
      </w:pPr>
      <w:r w:rsidRPr="00212687">
        <w:rPr>
          <w:rFonts w:cstheme="minorHAnsi"/>
          <w:color w:val="000000"/>
        </w:rPr>
        <w:t>И</w:t>
      </w:r>
      <w:r w:rsidRPr="00212687">
        <w:rPr>
          <w:rStyle w:val="Strong"/>
          <w:rFonts w:cstheme="minorHAnsi"/>
          <w:color w:val="515151"/>
        </w:rPr>
        <w:t>зползвани транспортни средства по програмата:</w:t>
      </w:r>
      <w:r w:rsidRPr="00212687">
        <w:rPr>
          <w:rFonts w:cstheme="minorHAnsi"/>
          <w:color w:val="515151"/>
        </w:rPr>
        <w:t xml:space="preserve"> </w:t>
      </w:r>
      <w:r w:rsidRPr="00212687">
        <w:rPr>
          <w:rFonts w:cstheme="minorHAnsi"/>
          <w:color w:val="6699FF"/>
        </w:rPr>
        <w:t>•</w:t>
      </w:r>
      <w:r w:rsidRPr="00212687">
        <w:rPr>
          <w:rFonts w:cstheme="minorHAnsi"/>
        </w:rPr>
        <w:t xml:space="preserve"> самолет </w:t>
      </w:r>
      <w:r w:rsidRPr="00212687">
        <w:rPr>
          <w:rFonts w:cstheme="minorHAnsi"/>
          <w:color w:val="6699FF"/>
        </w:rPr>
        <w:t>•</w:t>
      </w:r>
      <w:r w:rsidRPr="00212687">
        <w:rPr>
          <w:rFonts w:cstheme="minorHAnsi"/>
        </w:rPr>
        <w:t xml:space="preserve"> автобус </w:t>
      </w:r>
      <w:r w:rsidRPr="00212687">
        <w:rPr>
          <w:rFonts w:cstheme="minorHAnsi"/>
          <w:color w:val="6699FF"/>
        </w:rPr>
        <w:t>•</w:t>
      </w:r>
      <w:r w:rsidRPr="00212687">
        <w:rPr>
          <w:rFonts w:cstheme="minorHAnsi"/>
        </w:rPr>
        <w:t xml:space="preserve"> </w:t>
      </w:r>
    </w:p>
    <w:p w:rsidR="004869D0" w:rsidRPr="0011589C" w:rsidRDefault="0011589C" w:rsidP="0011589C">
      <w:pPr>
        <w:jc w:val="center"/>
        <w:rPr>
          <w:rFonts w:ascii="Verdana" w:hAnsi="Verdana" w:cs="Tahoma"/>
          <w:b/>
          <w:sz w:val="18"/>
          <w:szCs w:val="18"/>
        </w:rPr>
      </w:pPr>
      <w:r w:rsidRPr="00BF72AC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№13160183000000030 /валидна от</w:t>
      </w:r>
      <w:r>
        <w:rPr>
          <w:rFonts w:ascii="Verdana" w:hAnsi="Verdana" w:cs="Tahoma"/>
          <w:b/>
          <w:sz w:val="18"/>
          <w:szCs w:val="18"/>
        </w:rPr>
        <w:t xml:space="preserve"> 31.07.2018 г. до 30.07.2019 г.</w:t>
      </w:r>
    </w:p>
    <w:p w:rsidR="00472D34" w:rsidRPr="00472D34" w:rsidRDefault="0011589C" w:rsidP="00472D34">
      <w:pPr>
        <w:jc w:val="center"/>
        <w:rPr>
          <w:lang w:val="en-US"/>
        </w:rPr>
      </w:pPr>
      <w:r w:rsidRPr="00BD092E">
        <w:rPr>
          <w:noProof/>
          <w:lang w:eastAsia="bg-BG"/>
        </w:rPr>
        <w:drawing>
          <wp:inline distT="0" distB="0" distL="0" distR="0" wp14:anchorId="6E8F5A58" wp14:editId="0C89E0C0">
            <wp:extent cx="4314825" cy="1047750"/>
            <wp:effectExtent l="0" t="0" r="9525" b="0"/>
            <wp:docPr id="9" name="Picture 9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D34" w:rsidRPr="00472D34" w:rsidSect="001158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F2"/>
    <w:rsid w:val="0011589C"/>
    <w:rsid w:val="001E7D2F"/>
    <w:rsid w:val="00204949"/>
    <w:rsid w:val="00212687"/>
    <w:rsid w:val="00472D34"/>
    <w:rsid w:val="004869D0"/>
    <w:rsid w:val="007425DC"/>
    <w:rsid w:val="007651FC"/>
    <w:rsid w:val="0084046A"/>
    <w:rsid w:val="0086783C"/>
    <w:rsid w:val="008E03F2"/>
    <w:rsid w:val="00960162"/>
    <w:rsid w:val="00AB5572"/>
    <w:rsid w:val="00B86C4B"/>
    <w:rsid w:val="00BA6DDE"/>
    <w:rsid w:val="00C529A0"/>
    <w:rsid w:val="00EF1386"/>
    <w:rsid w:val="00F67FD9"/>
    <w:rsid w:val="00F9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B29FE-259A-478F-AF5B-E6033FE8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11589C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589C"/>
    <w:rPr>
      <w:rFonts w:ascii="Calibri" w:eastAsia="Times New Roman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89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11589C"/>
    <w:rPr>
      <w:rFonts w:cs="Times New Roman"/>
      <w:b/>
      <w:bCs/>
    </w:rPr>
  </w:style>
  <w:style w:type="table" w:styleId="TableGrid">
    <w:name w:val="Table Grid"/>
    <w:basedOn w:val="TableNormal"/>
    <w:uiPriority w:val="39"/>
    <w:rsid w:val="0021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Geri</cp:lastModifiedBy>
  <cp:revision>2</cp:revision>
  <dcterms:created xsi:type="dcterms:W3CDTF">2019-01-28T15:07:00Z</dcterms:created>
  <dcterms:modified xsi:type="dcterms:W3CDTF">2019-01-28T15:07:00Z</dcterms:modified>
</cp:coreProperties>
</file>